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FC5" w:rsidRPr="000E0C85" w:rsidRDefault="00827FC5" w:rsidP="00827FC5">
      <w:pPr>
        <w:spacing w:line="480" w:lineRule="auto"/>
        <w:rPr>
          <w:rFonts w:ascii="Times New Roman" w:hAnsi="Times New Roman" w:cs="Times New Roman"/>
        </w:rPr>
      </w:pPr>
      <w:r>
        <w:rPr>
          <w:rFonts w:ascii="Times New Roman" w:hAnsi="Times New Roman" w:cs="Times New Roman"/>
        </w:rPr>
        <w:t xml:space="preserve">Bohemia America: From Mark Twain to Ken </w:t>
      </w:r>
      <w:proofErr w:type="spellStart"/>
      <w:r>
        <w:rPr>
          <w:rFonts w:ascii="Times New Roman" w:hAnsi="Times New Roman" w:cs="Times New Roman"/>
        </w:rPr>
        <w:t>Kesey</w:t>
      </w:r>
      <w:proofErr w:type="spellEnd"/>
    </w:p>
    <w:p w:rsidR="00827FC5" w:rsidRDefault="00827FC5" w:rsidP="00827FC5">
      <w:pPr>
        <w:widowControl w:val="0"/>
        <w:autoSpaceDE w:val="0"/>
        <w:autoSpaceDN w:val="0"/>
        <w:adjustRightInd w:val="0"/>
        <w:spacing w:line="480" w:lineRule="auto"/>
        <w:rPr>
          <w:rFonts w:ascii="Times New Roman" w:hAnsi="Times New Roman" w:cs="Times New Roman"/>
        </w:rPr>
      </w:pPr>
    </w:p>
    <w:p w:rsidR="00827FC5" w:rsidRDefault="00827FC5" w:rsidP="00827FC5">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Preface</w:t>
      </w:r>
    </w:p>
    <w:p w:rsidR="00827FC5" w:rsidRDefault="00827FC5" w:rsidP="00827FC5">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r>
    </w:p>
    <w:p w:rsidR="00827FC5" w:rsidRDefault="00827FC5" w:rsidP="00827FC5">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t xml:space="preserve">My previous book was a biography of Jack London. While I explored and elaborated upon his bohemianism, it occurred to me to define it. I had been defining London as an author by using the philosophical work of </w:t>
      </w:r>
      <w:proofErr w:type="spellStart"/>
      <w:r>
        <w:rPr>
          <w:rFonts w:ascii="Times New Roman" w:hAnsi="Times New Roman" w:cs="Times New Roman"/>
        </w:rPr>
        <w:t>Akeel</w:t>
      </w:r>
      <w:proofErr w:type="spellEnd"/>
      <w:r>
        <w:rPr>
          <w:rFonts w:ascii="Times New Roman" w:hAnsi="Times New Roman" w:cs="Times New Roman"/>
        </w:rPr>
        <w:t xml:space="preserve"> </w:t>
      </w:r>
      <w:proofErr w:type="spellStart"/>
      <w:r>
        <w:rPr>
          <w:rFonts w:ascii="Times New Roman" w:hAnsi="Times New Roman" w:cs="Times New Roman"/>
        </w:rPr>
        <w:t>Bilgrami</w:t>
      </w:r>
      <w:proofErr w:type="spellEnd"/>
      <w:r>
        <w:rPr>
          <w:rFonts w:ascii="Times New Roman" w:hAnsi="Times New Roman" w:cs="Times New Roman"/>
        </w:rPr>
        <w:t xml:space="preserve">, however incompletely. </w:t>
      </w:r>
      <w:proofErr w:type="spellStart"/>
      <w:r>
        <w:rPr>
          <w:rFonts w:ascii="Times New Roman" w:hAnsi="Times New Roman" w:cs="Times New Roman"/>
        </w:rPr>
        <w:t>Bilgrami</w:t>
      </w:r>
      <w:proofErr w:type="spellEnd"/>
      <w:r>
        <w:rPr>
          <w:rFonts w:ascii="Times New Roman" w:hAnsi="Times New Roman" w:cs="Times New Roman"/>
        </w:rPr>
        <w:t xml:space="preserve"> talks about one’s sense of self and how the self defines itself to itself. This is not the same as talking about the self in the world and how what others think of us and how we choose to present </w:t>
      </w:r>
      <w:proofErr w:type="spellStart"/>
      <w:r>
        <w:rPr>
          <w:rFonts w:ascii="Times New Roman" w:hAnsi="Times New Roman" w:cs="Times New Roman"/>
        </w:rPr>
        <w:t>ourself</w:t>
      </w:r>
      <w:proofErr w:type="spellEnd"/>
      <w:r>
        <w:rPr>
          <w:rFonts w:ascii="Times New Roman" w:hAnsi="Times New Roman" w:cs="Times New Roman"/>
        </w:rPr>
        <w:t xml:space="preserve"> is how we define </w:t>
      </w:r>
      <w:proofErr w:type="spellStart"/>
      <w:r>
        <w:rPr>
          <w:rFonts w:ascii="Times New Roman" w:hAnsi="Times New Roman" w:cs="Times New Roman"/>
        </w:rPr>
        <w:t>ourself</w:t>
      </w:r>
      <w:proofErr w:type="spellEnd"/>
      <w:r>
        <w:rPr>
          <w:rFonts w:ascii="Times New Roman" w:hAnsi="Times New Roman" w:cs="Times New Roman"/>
        </w:rPr>
        <w:t>. And it’s not talking about self-deception or rationalizations or self-preservation. What is of at least equal importance is how the self thinks of things about itself that it cannot live without. When I thought about London I thought his sense of his authorial self would define what sort of author he was.</w:t>
      </w:r>
    </w:p>
    <w:p w:rsidR="00827FC5" w:rsidRDefault="00827FC5" w:rsidP="00827FC5">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t xml:space="preserve"> I thought then that perhaps bohemianism could be defined in the same way. That is, what sort of fundamental commitments—</w:t>
      </w:r>
      <w:proofErr w:type="spellStart"/>
      <w:r>
        <w:rPr>
          <w:rFonts w:ascii="Times New Roman" w:hAnsi="Times New Roman" w:cs="Times New Roman"/>
        </w:rPr>
        <w:t>Bilgrami’s</w:t>
      </w:r>
      <w:proofErr w:type="spellEnd"/>
      <w:r>
        <w:rPr>
          <w:rFonts w:ascii="Times New Roman" w:hAnsi="Times New Roman" w:cs="Times New Roman"/>
        </w:rPr>
        <w:t xml:space="preserve"> term—would define bohemianism? At the same time I was working on a paper for a Grateful Dead conference, and I believe it was then I realized there was a continuity between London and the Dead, and that I might write something about one hundred years of bohemianism. The paper I wrote was about what I called bohemian nationalism, the seeming paradox of a bunch of hippies making sincere use of the flag. I thought of three fundamental characteristics of the Dead: travel, drugs and alcohol, and the necessity for a community centered on some one or more artistic endeavors. At that conference I met Peter </w:t>
      </w:r>
      <w:r>
        <w:rPr>
          <w:rFonts w:ascii="Times New Roman" w:hAnsi="Times New Roman" w:cs="Times New Roman"/>
        </w:rPr>
        <w:lastRenderedPageBreak/>
        <w:t xml:space="preserve">Richardson, who was presenting a portion of his forthcoming history of the Dead, </w:t>
      </w:r>
      <w:r>
        <w:rPr>
          <w:rFonts w:ascii="Times New Roman" w:hAnsi="Times New Roman" w:cs="Times New Roman"/>
          <w:i/>
        </w:rPr>
        <w:t xml:space="preserve">No Simple Highway. </w:t>
      </w:r>
      <w:r>
        <w:rPr>
          <w:rFonts w:ascii="Times New Roman" w:hAnsi="Times New Roman" w:cs="Times New Roman"/>
        </w:rPr>
        <w:t xml:space="preserve"> I think it’s a brilliant history, and in it he uses three characteristics of bohemianism: travel, community, and ecstasy. I knew then that I was on the right track. </w:t>
      </w:r>
      <w:r>
        <w:rPr>
          <w:rFonts w:ascii="Times New Roman" w:hAnsi="Times New Roman" w:cs="Times New Roman"/>
        </w:rPr>
        <w:tab/>
        <w:t xml:space="preserve">But before I had written on bohemian nationalism, I had in my first paper at a Dead conference explored the tensions between the avant-garde, represented by Frank Zappa, and bohemians, represented by the Dead. The germ of this idea was a newly released series of Zappa recordings, including a song from the 1970 Zappa tour, which featured Flo and Eddy. Flo and Eddy were Mark </w:t>
      </w:r>
      <w:proofErr w:type="spellStart"/>
      <w:r>
        <w:rPr>
          <w:rFonts w:ascii="Times New Roman" w:hAnsi="Times New Roman" w:cs="Times New Roman"/>
        </w:rPr>
        <w:t>Volman</w:t>
      </w:r>
      <w:proofErr w:type="spellEnd"/>
      <w:r>
        <w:rPr>
          <w:rFonts w:ascii="Times New Roman" w:hAnsi="Times New Roman" w:cs="Times New Roman"/>
        </w:rPr>
        <w:t xml:space="preserve"> and Howard </w:t>
      </w:r>
      <w:proofErr w:type="spellStart"/>
      <w:r>
        <w:rPr>
          <w:rFonts w:ascii="Times New Roman" w:hAnsi="Times New Roman" w:cs="Times New Roman"/>
        </w:rPr>
        <w:t>Kaylan</w:t>
      </w:r>
      <w:proofErr w:type="spellEnd"/>
      <w:r>
        <w:rPr>
          <w:rFonts w:ascii="Times New Roman" w:hAnsi="Times New Roman" w:cs="Times New Roman"/>
        </w:rPr>
        <w:t xml:space="preserve">, formerly of the Turtles. In the song, or skit rather, Flo and Eddie play groupies, along with other members of the band, and the rest play band members who want to fuck the groupies. There’s much banter back and forth, and to entice the women one band member promises to let them hear a recording of the Grateful Dead playing Mel </w:t>
      </w:r>
      <w:proofErr w:type="spellStart"/>
      <w:r>
        <w:rPr>
          <w:rFonts w:ascii="Times New Roman" w:hAnsi="Times New Roman" w:cs="Times New Roman"/>
        </w:rPr>
        <w:t>Torme</w:t>
      </w:r>
      <w:proofErr w:type="spellEnd"/>
      <w:r>
        <w:rPr>
          <w:rFonts w:ascii="Times New Roman" w:hAnsi="Times New Roman" w:cs="Times New Roman"/>
        </w:rPr>
        <w:t xml:space="preserve">. This is meant to be a deeply wounding insult, and it made me realize that the </w:t>
      </w:r>
      <w:proofErr w:type="spellStart"/>
      <w:r>
        <w:rPr>
          <w:rFonts w:ascii="Times New Roman" w:hAnsi="Times New Roman" w:cs="Times New Roman"/>
        </w:rPr>
        <w:t>avant</w:t>
      </w:r>
      <w:proofErr w:type="spellEnd"/>
      <w:r>
        <w:rPr>
          <w:rFonts w:ascii="Times New Roman" w:hAnsi="Times New Roman" w:cs="Times New Roman"/>
        </w:rPr>
        <w:t xml:space="preserve">-grade felt threatened by bohemians. It seemed all the more important to define bohemianism. The avant-garde has been analyzed, often brilliantly, by theorists like Walter Benjamin, Peter Burger, </w:t>
      </w:r>
      <w:proofErr w:type="spellStart"/>
      <w:proofErr w:type="gramStart"/>
      <w:r>
        <w:rPr>
          <w:rFonts w:ascii="Times New Roman" w:hAnsi="Times New Roman" w:cs="Times New Roman"/>
        </w:rPr>
        <w:t>Rosilind</w:t>
      </w:r>
      <w:proofErr w:type="spellEnd"/>
      <w:proofErr w:type="gramEnd"/>
      <w:r>
        <w:rPr>
          <w:rFonts w:ascii="Times New Roman" w:hAnsi="Times New Roman" w:cs="Times New Roman"/>
        </w:rPr>
        <w:t xml:space="preserve"> Krauss. Why hasn’t the same critical attention bee afforded bohemianism? Nearly every history of bohemianism assumes the reader knows it what it means. A most </w:t>
      </w:r>
      <w:proofErr w:type="spellStart"/>
      <w:r>
        <w:rPr>
          <w:rFonts w:ascii="Times New Roman" w:hAnsi="Times New Roman" w:cs="Times New Roman"/>
        </w:rPr>
        <w:t>egrious</w:t>
      </w:r>
      <w:proofErr w:type="spellEnd"/>
      <w:r>
        <w:rPr>
          <w:rFonts w:ascii="Times New Roman" w:hAnsi="Times New Roman" w:cs="Times New Roman"/>
        </w:rPr>
        <w:t xml:space="preserve"> case is </w:t>
      </w:r>
      <w:r>
        <w:rPr>
          <w:rFonts w:ascii="Times New Roman" w:hAnsi="Times New Roman" w:cs="Times New Roman"/>
          <w:i/>
        </w:rPr>
        <w:t xml:space="preserve">The Sagebrush Bohemian, </w:t>
      </w:r>
      <w:r>
        <w:rPr>
          <w:rFonts w:ascii="Times New Roman" w:hAnsi="Times New Roman" w:cs="Times New Roman"/>
        </w:rPr>
        <w:t xml:space="preserve">a biography of Mark Twain from the time he moved to Nevada to the time he left San Francisco for good. In it, the author points out that the sobriquet “sagebrush bohemian” originated with Arthur Evans, Twain’s antagonist and feuding partner. Once more the pattern repeated. A strong bohemian culture attracted its foes. I realized that this tension could form the dramatic structure of a history of bohemians. </w:t>
      </w:r>
    </w:p>
    <w:p w:rsidR="00827FC5" w:rsidRDefault="00827FC5" w:rsidP="00827FC5">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t xml:space="preserve">To some extent Jerrold </w:t>
      </w:r>
      <w:proofErr w:type="spellStart"/>
      <w:r>
        <w:rPr>
          <w:rFonts w:ascii="Times New Roman" w:hAnsi="Times New Roman" w:cs="Times New Roman"/>
        </w:rPr>
        <w:t>Seigel’s</w:t>
      </w:r>
      <w:proofErr w:type="spellEnd"/>
      <w:r>
        <w:rPr>
          <w:rFonts w:ascii="Times New Roman" w:hAnsi="Times New Roman" w:cs="Times New Roman"/>
        </w:rPr>
        <w:t xml:space="preserve"> history theorizes the bohemian, but only because he needs to explain its appearance in Paris in the 1830s. For him, and for Daniel </w:t>
      </w:r>
      <w:proofErr w:type="spellStart"/>
      <w:r>
        <w:rPr>
          <w:rFonts w:ascii="Times New Roman" w:hAnsi="Times New Roman" w:cs="Times New Roman"/>
        </w:rPr>
        <w:t>Cottom</w:t>
      </w:r>
      <w:proofErr w:type="spellEnd"/>
      <w:r>
        <w:rPr>
          <w:rFonts w:ascii="Times New Roman" w:hAnsi="Times New Roman" w:cs="Times New Roman"/>
        </w:rPr>
        <w:t xml:space="preserve">, Mary Gluck, and others, bohemianism is a </w:t>
      </w:r>
      <w:proofErr w:type="spellStart"/>
      <w:r>
        <w:rPr>
          <w:rFonts w:ascii="Times New Roman" w:hAnsi="Times New Roman" w:cs="Times New Roman"/>
        </w:rPr>
        <w:t>sociohistorical</w:t>
      </w:r>
      <w:proofErr w:type="spellEnd"/>
      <w:r>
        <w:rPr>
          <w:rFonts w:ascii="Times New Roman" w:hAnsi="Times New Roman" w:cs="Times New Roman"/>
        </w:rPr>
        <w:t xml:space="preserve"> phenomenon, not an aesthetic category to be theorized.</w:t>
      </w:r>
    </w:p>
    <w:p w:rsidR="00827FC5" w:rsidRPr="00427E66" w:rsidRDefault="00827FC5" w:rsidP="00827FC5">
      <w:pPr>
        <w:widowControl w:val="0"/>
        <w:autoSpaceDE w:val="0"/>
        <w:autoSpaceDN w:val="0"/>
        <w:adjustRightInd w:val="0"/>
        <w:spacing w:line="480" w:lineRule="auto"/>
        <w:rPr>
          <w:rFonts w:ascii="Times New Roman" w:hAnsi="Times New Roman" w:cs="Times New Roman"/>
        </w:rPr>
      </w:pPr>
      <w:r>
        <w:rPr>
          <w:rFonts w:ascii="Times New Roman" w:hAnsi="Times New Roman" w:cs="Times New Roman"/>
        </w:rPr>
        <w:tab/>
        <w:t xml:space="preserve">This book moves from generation to generation. By doing so it highlights a paradox of bohemianism. It is effervescent, but it is eternal. It repeats generation after generation after generation. It dies off within a generation, </w:t>
      </w:r>
      <w:proofErr w:type="gramStart"/>
      <w:r>
        <w:rPr>
          <w:rFonts w:ascii="Times New Roman" w:hAnsi="Times New Roman" w:cs="Times New Roman"/>
        </w:rPr>
        <w:t>then</w:t>
      </w:r>
      <w:proofErr w:type="gramEnd"/>
      <w:r>
        <w:rPr>
          <w:rFonts w:ascii="Times New Roman" w:hAnsi="Times New Roman" w:cs="Times New Roman"/>
        </w:rPr>
        <w:t xml:space="preserve"> reappears in the next. This structure also allows the book to show how certain individuals live beyond their initial bohemian group and figure in the next younger </w:t>
      </w:r>
      <w:proofErr w:type="gramStart"/>
      <w:r>
        <w:rPr>
          <w:rFonts w:ascii="Times New Roman" w:hAnsi="Times New Roman" w:cs="Times New Roman"/>
        </w:rPr>
        <w:t>generation’s</w:t>
      </w:r>
      <w:proofErr w:type="gramEnd"/>
      <w:r>
        <w:rPr>
          <w:rFonts w:ascii="Times New Roman" w:hAnsi="Times New Roman" w:cs="Times New Roman"/>
        </w:rPr>
        <w:t xml:space="preserve">. Perhaps the most famous American case is Allen Ginsberg, and then Neal </w:t>
      </w:r>
      <w:proofErr w:type="spellStart"/>
      <w:r>
        <w:rPr>
          <w:rFonts w:ascii="Times New Roman" w:hAnsi="Times New Roman" w:cs="Times New Roman"/>
        </w:rPr>
        <w:t>Cassady</w:t>
      </w:r>
      <w:proofErr w:type="spellEnd"/>
      <w:r>
        <w:rPr>
          <w:rFonts w:ascii="Times New Roman" w:hAnsi="Times New Roman" w:cs="Times New Roman"/>
        </w:rPr>
        <w:t xml:space="preserve">. </w:t>
      </w:r>
      <w:proofErr w:type="gramStart"/>
      <w:r>
        <w:rPr>
          <w:rFonts w:ascii="Times New Roman" w:hAnsi="Times New Roman" w:cs="Times New Roman"/>
        </w:rPr>
        <w:t xml:space="preserve">But there was Ambrose Bierce in the late nineteenth, giving up on bohemianism only when he disappeared for good in Mexico, like </w:t>
      </w:r>
      <w:proofErr w:type="spellStart"/>
      <w:r>
        <w:rPr>
          <w:rFonts w:ascii="Times New Roman" w:hAnsi="Times New Roman" w:cs="Times New Roman"/>
        </w:rPr>
        <w:t>Cassady</w:t>
      </w:r>
      <w:proofErr w:type="spellEnd"/>
      <w:r>
        <w:rPr>
          <w:rFonts w:ascii="Times New Roman" w:hAnsi="Times New Roman" w:cs="Times New Roman"/>
        </w:rPr>
        <w:t>.</w:t>
      </w:r>
      <w:proofErr w:type="gramEnd"/>
      <w:r>
        <w:rPr>
          <w:rFonts w:ascii="Times New Roman" w:hAnsi="Times New Roman" w:cs="Times New Roman"/>
        </w:rPr>
        <w:t xml:space="preserve"> There was </w:t>
      </w:r>
      <w:proofErr w:type="spellStart"/>
      <w:r>
        <w:rPr>
          <w:rFonts w:ascii="Times New Roman" w:hAnsi="Times New Roman" w:cs="Times New Roman"/>
        </w:rPr>
        <w:t>Shel</w:t>
      </w:r>
      <w:proofErr w:type="spellEnd"/>
      <w:r>
        <w:rPr>
          <w:rFonts w:ascii="Times New Roman" w:hAnsi="Times New Roman" w:cs="Times New Roman"/>
        </w:rPr>
        <w:t xml:space="preserve"> Silverstein, who came to bohemia in the fifties with Hugh Hefner and departed with his death. But as we track bohemianism over time, singling out those people and events that bring a definition of bohemianism into better focus, we see as if in a mirror bohemia’s antagonist, the avant-garde, also effervescent, also eternal. </w:t>
      </w:r>
      <w:proofErr w:type="gramStart"/>
      <w:r>
        <w:rPr>
          <w:rFonts w:ascii="Times New Roman" w:hAnsi="Times New Roman" w:cs="Times New Roman"/>
        </w:rPr>
        <w:t>The same as bohemianism, and yet different.</w:t>
      </w:r>
      <w:proofErr w:type="gramEnd"/>
      <w:r>
        <w:rPr>
          <w:rFonts w:ascii="Times New Roman" w:hAnsi="Times New Roman" w:cs="Times New Roman"/>
        </w:rPr>
        <w:t xml:space="preserve"> This book attempts to define that difference.</w:t>
      </w:r>
    </w:p>
    <w:p w:rsidR="00827FC5" w:rsidRDefault="00827FC5" w:rsidP="00827FC5">
      <w:pPr>
        <w:spacing w:line="480" w:lineRule="auto"/>
        <w:rPr>
          <w:rFonts w:ascii="Times New Roman" w:hAnsi="Times New Roman" w:cs="Times New Roman"/>
        </w:rPr>
      </w:pPr>
      <w:r>
        <w:rPr>
          <w:rFonts w:ascii="Times New Roman" w:hAnsi="Times New Roman" w:cs="Times New Roman"/>
        </w:rPr>
        <w:tab/>
        <w:t xml:space="preserve">Bohemia is a friendship network. The network reaches a tipping point when the right number of motivated, inspired artists and their followers and audiences come together. Then it manifests itself as a shared set of values. Painters, designers of all kinds, photographers, dancers, hairstylists, musicians, sculptors, poets, and novelists all count as potential bohemians. That’s a partial list. There is no set number required to form a bohemian community. People come together, add to the network, and suddenly it’s a bohemia. It attracts the notice of straight people, depending on the locale and time period, usually when it does something outrageous and becomes news and thus is reported in the public media. The media helps create bohemia as it searches for the </w:t>
      </w:r>
      <w:proofErr w:type="gramStart"/>
      <w:r>
        <w:rPr>
          <w:rFonts w:ascii="Times New Roman" w:hAnsi="Times New Roman" w:cs="Times New Roman"/>
        </w:rPr>
        <w:t>off-beat</w:t>
      </w:r>
      <w:proofErr w:type="gramEnd"/>
      <w:r>
        <w:rPr>
          <w:rFonts w:ascii="Times New Roman" w:hAnsi="Times New Roman" w:cs="Times New Roman"/>
        </w:rPr>
        <w:t xml:space="preserve"> theory, the sensational personality, the forbidden activity. This doesn’t mean that there aren’t private </w:t>
      </w:r>
      <w:proofErr w:type="spellStart"/>
      <w:r>
        <w:rPr>
          <w:rFonts w:ascii="Times New Roman" w:hAnsi="Times New Roman" w:cs="Times New Roman"/>
        </w:rPr>
        <w:t>bohemias</w:t>
      </w:r>
      <w:proofErr w:type="spellEnd"/>
      <w:r>
        <w:rPr>
          <w:rFonts w:ascii="Times New Roman" w:hAnsi="Times New Roman" w:cs="Times New Roman"/>
        </w:rPr>
        <w:t xml:space="preserve">; some are so illicit and illegal that they seek secrecy. </w:t>
      </w:r>
      <w:r>
        <w:rPr>
          <w:rFonts w:ascii="Times New Roman" w:hAnsi="Times New Roman" w:cs="Times New Roman"/>
          <w:i/>
        </w:rPr>
        <w:t xml:space="preserve">Bohemia America, </w:t>
      </w:r>
      <w:r>
        <w:rPr>
          <w:rFonts w:ascii="Times New Roman" w:hAnsi="Times New Roman" w:cs="Times New Roman"/>
        </w:rPr>
        <w:t>however,</w:t>
      </w:r>
      <w:r>
        <w:rPr>
          <w:rFonts w:ascii="Times New Roman" w:hAnsi="Times New Roman" w:cs="Times New Roman"/>
          <w:i/>
        </w:rPr>
        <w:t xml:space="preserve"> </w:t>
      </w:r>
      <w:r>
        <w:rPr>
          <w:rFonts w:ascii="Times New Roman" w:hAnsi="Times New Roman" w:cs="Times New Roman"/>
        </w:rPr>
        <w:t xml:space="preserve">is about public </w:t>
      </w:r>
      <w:proofErr w:type="spellStart"/>
      <w:r>
        <w:rPr>
          <w:rFonts w:ascii="Times New Roman" w:hAnsi="Times New Roman" w:cs="Times New Roman"/>
        </w:rPr>
        <w:t>bohemias</w:t>
      </w:r>
      <w:proofErr w:type="spellEnd"/>
      <w:r>
        <w:rPr>
          <w:rFonts w:ascii="Times New Roman" w:hAnsi="Times New Roman" w:cs="Times New Roman"/>
        </w:rPr>
        <w:t>, and in California they started in the nineteenth century.</w:t>
      </w:r>
    </w:p>
    <w:p w:rsidR="005943F0" w:rsidRDefault="005943F0">
      <w:bookmarkStart w:id="0" w:name="_GoBack"/>
      <w:bookmarkEnd w:id="0"/>
    </w:p>
    <w:sectPr w:rsidR="005943F0" w:rsidSect="00C01F8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FC5"/>
    <w:rsid w:val="005943F0"/>
    <w:rsid w:val="00827FC5"/>
    <w:rsid w:val="00C01F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47B3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7F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7F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880</Words>
  <Characters>5016</Characters>
  <Application>Microsoft Macintosh Word</Application>
  <DocSecurity>0</DocSecurity>
  <Lines>41</Lines>
  <Paragraphs>11</Paragraphs>
  <ScaleCrop>false</ScaleCrop>
  <Company/>
  <LinksUpToDate>false</LinksUpToDate>
  <CharactersWithSpaces>5885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jww4</dc:creator>
  <cp:keywords/>
  <dc:description/>
  <cp:lastModifiedBy>jww4</cp:lastModifiedBy>
  <cp:revision>1</cp:revision>
  <dcterms:created xsi:type="dcterms:W3CDTF">2021-02-03T18:09:00Z</dcterms:created>
  <dcterms:modified xsi:type="dcterms:W3CDTF">2021-02-03T18:10:00Z</dcterms:modified>
</cp:coreProperties>
</file>